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02" w:rsidRPr="005057F4" w:rsidRDefault="006D0934" w:rsidP="00C938D6">
      <w:pPr>
        <w:pStyle w:val="NormalWeb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noProof/>
          <w:color w:val="000000"/>
          <w:sz w:val="36"/>
          <w:szCs w:val="36"/>
        </w:rPr>
        <w:drawing>
          <wp:inline distT="0" distB="0" distL="0" distR="0">
            <wp:extent cx="962025" cy="14430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H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144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36"/>
          <w:szCs w:val="36"/>
        </w:rPr>
        <w:t xml:space="preserve">    </w:t>
      </w:r>
      <w:r w:rsidR="00C938D6" w:rsidRPr="005057F4">
        <w:rPr>
          <w:rFonts w:asciiTheme="minorHAnsi" w:hAnsiTheme="minorHAnsi" w:cstheme="minorHAnsi"/>
          <w:color w:val="000000"/>
          <w:sz w:val="36"/>
          <w:szCs w:val="36"/>
        </w:rPr>
        <w:t>Live it Highland-</w:t>
      </w:r>
      <w:bookmarkStart w:id="0" w:name="_GoBack"/>
      <w:bookmarkEnd w:id="0"/>
      <w:r w:rsidR="00C938D6" w:rsidRPr="005057F4">
        <w:rPr>
          <w:rFonts w:asciiTheme="minorHAnsi" w:hAnsiTheme="minorHAnsi" w:cstheme="minorHAnsi"/>
          <w:color w:val="000000"/>
          <w:sz w:val="36"/>
          <w:szCs w:val="36"/>
        </w:rPr>
        <w:t xml:space="preserve"> Życie z cukrzycą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Wprowadzenie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Program ten ma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celu wsparcie osób ze stanem przedcukrzycowym lub cukrzycą (wysokie wyniki stężenia glukozy we krwi) w radzeniu sobie z ich stanem, aby dopasować się do ich życia.</w:t>
      </w:r>
    </w:p>
    <w:p w:rsidR="00C938D6" w:rsidRPr="005057F4" w:rsidRDefault="00C938D6" w:rsidP="005057F4">
      <w:pPr>
        <w:pStyle w:val="NormalWeb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proofErr w:type="gramStart"/>
      <w:r w:rsidRPr="005057F4">
        <w:rPr>
          <w:rFonts w:asciiTheme="minorHAnsi" w:hAnsiTheme="minorHAnsi" w:cstheme="minorHAnsi"/>
          <w:b/>
          <w:color w:val="000000"/>
          <w:sz w:val="36"/>
          <w:szCs w:val="36"/>
        </w:rPr>
        <w:t>Co to jest cukrzyca?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Ta sekcja dotyczy zrozumienia cukrzycy i sposobu jej zarządzania oraz zrozumienia wszelkich objawów i długoterminowych skutków podwyższonego poziomu glukozy we krwi.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gramStart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Co to jest cukrzyca?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Cukrzyca występuje wtedy, gdy organizm nie jest w stanie kontrolować poziomu glukozy we krwi.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Informacje </w:t>
      </w:r>
      <w:proofErr w:type="gramStart"/>
      <w:r w:rsidRPr="00DA2602">
        <w:rPr>
          <w:rFonts w:asciiTheme="minorHAnsi" w:hAnsiTheme="minorHAnsi" w:cstheme="minorHAnsi"/>
          <w:color w:val="000000"/>
        </w:rPr>
        <w:t>te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koncentrują się na cukrzycy typu 2.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Na cukrzycę typu 2 wpływają głównie okoliczności życiowe (co stało się z ludźmi) i styl życia (co ludzie robią - jedzą, piją, poruszają się, śpią, stres i leki).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Cukrzyca typu 1 występuje, gdy organizm nie jest w stanie wytwarzać insuliny, a czasami osoby z cukrzycą typu 2 mają utajoną cukrzycę typu 1. </w:t>
      </w:r>
      <w:proofErr w:type="gramStart"/>
      <w:r w:rsidRPr="00DA2602">
        <w:rPr>
          <w:rFonts w:asciiTheme="minorHAnsi" w:hAnsiTheme="minorHAnsi" w:cstheme="minorHAnsi"/>
          <w:color w:val="000000"/>
        </w:rPr>
        <w:t>Zwykle dotyka młodszych osób.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Oba typy cukrzycy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stanami długotrwałymi. </w:t>
      </w:r>
      <w:proofErr w:type="gramStart"/>
      <w:r w:rsidRPr="00DA2602">
        <w:rPr>
          <w:rFonts w:asciiTheme="minorHAnsi" w:hAnsiTheme="minorHAnsi" w:cstheme="minorHAnsi"/>
          <w:color w:val="000000"/>
        </w:rPr>
        <w:t>Dobre zarządzanie cukrzycą zmniejsza ryzyko powikłań i pomaga ludziom dobrze żyć.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Co to jest </w:t>
      </w:r>
      <w:proofErr w:type="gramStart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stan</w:t>
      </w:r>
      <w:proofErr w:type="gramEnd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przedcukrzycowy?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Gdy poziom glukozy we krwi znajduje się w "bursztynowym zakresie", poziom glukozy we krwi przekracza normalny zakres i jest poniżej określonej diagnozy cukrzycy. </w:t>
      </w:r>
      <w:proofErr w:type="gramStart"/>
      <w:r w:rsidRPr="00DA2602">
        <w:rPr>
          <w:rFonts w:asciiTheme="minorHAnsi" w:hAnsiTheme="minorHAnsi" w:cstheme="minorHAnsi"/>
          <w:color w:val="000000"/>
        </w:rPr>
        <w:t>Badanie krwi o nazwie HbA1c służy do diagnozowania zarówno stanu przedcukrzycowego (42 - 47 mmol / mol), jak i cukrzycy (48 mmol / mol lub więcej).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gramStart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Jak monitorowana jest cukrzyca?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Badanie krwi (HbA1c) daje wyobrażenie o tym, jak dobrze kontrolowana jest cukrzyca.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Daje wyobrażenie o kontroli cukrzycy w ciągu ostatnich 3 miesięcy.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Ten test jest wykonywany podczas wizyt przeglądowych. Każdy jest inny, </w:t>
      </w:r>
      <w:proofErr w:type="gramStart"/>
      <w:r w:rsidRPr="00DA2602">
        <w:rPr>
          <w:rFonts w:asciiTheme="minorHAnsi" w:hAnsiTheme="minorHAnsi" w:cstheme="minorHAnsi"/>
          <w:color w:val="000000"/>
        </w:rPr>
        <w:t>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ich lekarz rodzinny lub pielęgniarka omówi, co oznacza test i jaki może być twój cel. Wraz z monitorowaniem badania krwi HbA1c, ciśnienie krwi, cholesterol i inne kontrole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wykonywane co roku lub częściej. Ważne jest, </w:t>
      </w:r>
      <w:r w:rsidRPr="00DA2602">
        <w:rPr>
          <w:rFonts w:asciiTheme="minorHAnsi" w:hAnsiTheme="minorHAnsi" w:cstheme="minorHAnsi"/>
          <w:color w:val="000000"/>
        </w:rPr>
        <w:lastRenderedPageBreak/>
        <w:t xml:space="preserve">abyś wiedział, jakie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twoje wyniki. </w:t>
      </w:r>
      <w:proofErr w:type="gramStart"/>
      <w:r w:rsidRPr="00DA2602">
        <w:rPr>
          <w:rFonts w:asciiTheme="minorHAnsi" w:hAnsiTheme="minorHAnsi" w:cstheme="minorHAnsi"/>
          <w:color w:val="000000"/>
        </w:rPr>
        <w:t>Są one osobiste i cenne w motywowaniu i monitorowaniu ogólnego stanu zdrowia Niski poziom glukozy we krwi występuje tylko wtedy, gdy pacjent przyjmuje określone leki (insulinę lub pochodną sulfonylomocznika, np. gliklazyd).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Jest to monitorowane za pomocą badania stężenia glukozy we krwi.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gramStart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Dlaczego mam cukrzycę?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Trudno powiedzieć.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Może to być genetyczne.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"Może mieć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to wpływ styl życia. Długotrwały przewlekły stres i / lub uraz psychiczny mogą wpływać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sposób wytwarzania i stosowania insuliny. </w:t>
      </w:r>
      <w:proofErr w:type="gramStart"/>
      <w:r w:rsidRPr="00DA2602">
        <w:rPr>
          <w:rFonts w:asciiTheme="minorHAnsi" w:hAnsiTheme="minorHAnsi" w:cstheme="minorHAnsi"/>
          <w:color w:val="000000"/>
        </w:rPr>
        <w:t>Insulinooporność może z kolei powodować przyrost masy ciała, szczególnie w okolicach środka i cukrzycy.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Cukrzyca typu 2 może być skutkiem ubocznym niektórych leków (np. sterydów).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gramStart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Co to jest trzustka?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Trzustka jest organem w ciele.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Jednym z jego zadań jest produkcja insuliny.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gramStart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Co to jest insulina?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Insulina jest hormonem.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Jego głównym zadaniem jest kontrolowanie ilości glukozy we krwi.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Pomaga glukozie przemieszczać się z krwi do komórek ciała, gdzie jest wykorzystywana do energii. </w:t>
      </w:r>
      <w:proofErr w:type="gramStart"/>
      <w:r w:rsidRPr="00DA2602">
        <w:rPr>
          <w:rFonts w:asciiTheme="minorHAnsi" w:hAnsiTheme="minorHAnsi" w:cstheme="minorHAnsi"/>
          <w:color w:val="000000"/>
        </w:rPr>
        <w:t>Zarówno w stanie przedcukrzycowym, jak i cukrzycy typu 2 występuje wyższy poziom glukozy we krwi, ponieważ wytwarzana jest niewystarczająca ilość insuliny lub insulina nie działa prawidłowo.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Tak więc nie jest w stanie pomóc w przeniesieniu glukozy do komórek ciała. Pomyśl o tym tak, jakby drzwi komórek nie były całkowicie otwarte, ale w połowie zamknięte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insulinę i glukozę.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gramStart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Co to jest insulinooporność?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Insulinooporność występuje wtedy, gdy komórki organizmu nie reagują prawidłowo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insulinę. </w:t>
      </w:r>
      <w:proofErr w:type="gramStart"/>
      <w:r w:rsidRPr="00DA2602">
        <w:rPr>
          <w:rFonts w:asciiTheme="minorHAnsi" w:hAnsiTheme="minorHAnsi" w:cstheme="minorHAnsi"/>
          <w:color w:val="000000"/>
        </w:rPr>
        <w:t>Drzwi cel zostały częściowo zamknięte.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Glukoza pozostaje wtedy we krwi.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gramStart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Co to jest glukoza?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Glukoza, znana również jako cukier, jest głównym źródłem energii twojego organizmu. </w:t>
      </w:r>
      <w:proofErr w:type="gramStart"/>
      <w:r w:rsidRPr="00DA2602">
        <w:rPr>
          <w:rFonts w:asciiTheme="minorHAnsi" w:hAnsiTheme="minorHAnsi" w:cstheme="minorHAnsi"/>
          <w:color w:val="000000"/>
        </w:rPr>
        <w:t>Pochodzi z węglowodanów.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Co to </w:t>
      </w:r>
      <w:proofErr w:type="gramStart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są</w:t>
      </w:r>
      <w:proofErr w:type="gramEnd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węglowodany?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Węglowodany to rodzaje żywności.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Istnieją 2 typy: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Węglowodany skrobiowe w chlebie, ryżu, makaronie, ziemniakach i zbożach.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Cukry: naturalne cukry w owocach i mleku oraz dodane cukry w ciastach, słodyczach i słodkich napojach.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lastRenderedPageBreak/>
        <w:t>Wszystkie węglowodany rozkładają się w celu wytworzenia glukozy, która jest głównym źródłem energii organizmu.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Są ważną częścią diety i dostarczają energii, witamin i minerałów.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Jakie </w:t>
      </w:r>
      <w:proofErr w:type="gramStart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są</w:t>
      </w:r>
      <w:proofErr w:type="gramEnd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potencjalne objawy wysokiego stężenia glukozy we krwi?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Niektórzy ludzie nie mają żadnych objawów i myślą, że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w porządku, ale nadal mają cukrzycę. Inne osoby uważają, że mogą: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Przepuścić dużo moczu (nerki próbują wypłukać nadmiar glukozy).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Odczuwanie pragnienia (w celu zastąpienia utraconego płynu oddanego jako mocz).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Bądź zmęczony (ponieważ glukoza nie może dostać się do komórek, aby mogła być wykorzystana jako energia).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Mają nawracające infekcje (często genitalne, ponieważ glukoza w moczu zapewnia idealne środowisko do rozwoju bakterii).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Schudnąć (ponieważ glukoza nie może być wykorzystana do energii, organizm zamiast tego wykorzystuje tłuszcz i mięśnie).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Gdy poziom glukozy we krwi jest wysoki, ludzie doświadczają szeregu objawów, które mogą wpływać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ich samopoczucie. </w:t>
      </w:r>
      <w:proofErr w:type="gramStart"/>
      <w:r w:rsidRPr="00DA2602">
        <w:rPr>
          <w:rFonts w:asciiTheme="minorHAnsi" w:hAnsiTheme="minorHAnsi" w:cstheme="minorHAnsi"/>
          <w:color w:val="000000"/>
        </w:rPr>
        <w:t>Ktoś z cukrzycą typu 2 może mieć oznaki i objawy przez kilka lat, zanim zostanie zdiagnozowany.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Jakie </w:t>
      </w:r>
      <w:proofErr w:type="gramStart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są</w:t>
      </w:r>
      <w:proofErr w:type="gramEnd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potencjalne długoterminowe skutki wysokiego stężenia glukozy we krwi?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Zmiany </w:t>
      </w:r>
      <w:proofErr w:type="gramStart"/>
      <w:r w:rsidRPr="00DA2602">
        <w:rPr>
          <w:rFonts w:asciiTheme="minorHAnsi" w:hAnsiTheme="minorHAnsi" w:cstheme="minorHAnsi"/>
          <w:color w:val="000000"/>
        </w:rPr>
        <w:t>te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można wykryć, zanim wyrządzi się zbyt duże obrażenia. Uczestnictwo w regularnych spotkaniach oznacza, że możemy wcześnie odebrać </w:t>
      </w:r>
      <w:proofErr w:type="gramStart"/>
      <w:r w:rsidRPr="00DA2602">
        <w:rPr>
          <w:rFonts w:asciiTheme="minorHAnsi" w:hAnsiTheme="minorHAnsi" w:cstheme="minorHAnsi"/>
          <w:color w:val="000000"/>
        </w:rPr>
        <w:t>te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zmiany.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Oczy</w:t>
      </w:r>
      <w:r w:rsidRPr="005057F4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DA2602">
        <w:rPr>
          <w:rFonts w:asciiTheme="minorHAnsi" w:hAnsiTheme="minorHAnsi" w:cstheme="minorHAnsi"/>
          <w:color w:val="000000"/>
        </w:rPr>
        <w:t xml:space="preserve">Tylna część </w:t>
      </w:r>
      <w:proofErr w:type="gramStart"/>
      <w:r w:rsidRPr="00DA2602">
        <w:rPr>
          <w:rFonts w:asciiTheme="minorHAnsi" w:hAnsiTheme="minorHAnsi" w:cstheme="minorHAnsi"/>
          <w:color w:val="000000"/>
        </w:rPr>
        <w:t>oka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nazywana jest siatkówką. Wysoki poziom glukozy we krwi może uszkodzić </w:t>
      </w:r>
      <w:proofErr w:type="gramStart"/>
      <w:r w:rsidRPr="00DA2602">
        <w:rPr>
          <w:rFonts w:asciiTheme="minorHAnsi" w:hAnsiTheme="minorHAnsi" w:cstheme="minorHAnsi"/>
          <w:color w:val="000000"/>
        </w:rPr>
        <w:t>tę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warstwę. </w:t>
      </w:r>
      <w:proofErr w:type="gramStart"/>
      <w:r w:rsidRPr="00DA2602">
        <w:rPr>
          <w:rFonts w:asciiTheme="minorHAnsi" w:hAnsiTheme="minorHAnsi" w:cstheme="minorHAnsi"/>
          <w:color w:val="000000"/>
        </w:rPr>
        <w:t>Nazywa się to retinopatią.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Choroby serca i udar mózgu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częstsze w cukrzycy, ponieważ tętnice ludzi mogą stać się wąskie. </w:t>
      </w:r>
      <w:proofErr w:type="gramStart"/>
      <w:r w:rsidRPr="00DA2602">
        <w:rPr>
          <w:rFonts w:asciiTheme="minorHAnsi" w:hAnsiTheme="minorHAnsi" w:cstheme="minorHAnsi"/>
          <w:color w:val="000000"/>
        </w:rPr>
        <w:t>Zarządzanie wysokim ciśnieniem krwi i wysokimi tłuszczami we krwi może zmniejszyć ryzyko *.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proofErr w:type="gramStart"/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Nerka</w:t>
      </w:r>
      <w:r w:rsidRPr="005057F4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DA2602">
        <w:rPr>
          <w:rFonts w:asciiTheme="minorHAnsi" w:hAnsiTheme="minorHAnsi" w:cstheme="minorHAnsi"/>
          <w:color w:val="000000"/>
        </w:rPr>
        <w:t>Naczynia krwionośne zaopatrujące nerki mogą ulec uszkodzeniu.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Jest to znane jako nefropatia</w:t>
      </w:r>
      <w:r w:rsidRPr="005057F4">
        <w:rPr>
          <w:rFonts w:asciiTheme="minorHAnsi" w:hAnsiTheme="minorHAnsi" w:cstheme="minorHAnsi"/>
          <w:color w:val="000000"/>
          <w:sz w:val="27"/>
          <w:szCs w:val="27"/>
        </w:rPr>
        <w:t>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Stopy</w:t>
      </w:r>
      <w:r w:rsidRPr="005057F4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DA2602">
        <w:rPr>
          <w:rFonts w:asciiTheme="minorHAnsi" w:hAnsiTheme="minorHAnsi" w:cstheme="minorHAnsi"/>
          <w:color w:val="000000"/>
        </w:rPr>
        <w:t xml:space="preserve">Wysoki poziom glukozy we krwi może wpływać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naczynia krwionośne i nerwy w stopach. </w:t>
      </w:r>
      <w:proofErr w:type="gramStart"/>
      <w:r w:rsidRPr="00DA2602">
        <w:rPr>
          <w:rFonts w:asciiTheme="minorHAnsi" w:hAnsiTheme="minorHAnsi" w:cstheme="minorHAnsi"/>
          <w:color w:val="000000"/>
        </w:rPr>
        <w:t>Mogą rozwinąć się owrzodzenia stóp.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Uszkodzenie nerwów jest znane jako neuropatia.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Remisja cukrzycy typu 2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lastRenderedPageBreak/>
        <w:t xml:space="preserve">Remisja cukrzycy typu 2 oznacza, że poziom glukozy we krwi powrócił do zdrowego poziomu bez przyjmowania jakichkolwiek leków przeciwcukrzycowych. Do tego właśnie dążymy. Ale nie każdy będzie w stanie przejść do remisji. Jeśli masz </w:t>
      </w:r>
      <w:proofErr w:type="gramStart"/>
      <w:r w:rsidRPr="00DA2602">
        <w:rPr>
          <w:rFonts w:asciiTheme="minorHAnsi" w:hAnsiTheme="minorHAnsi" w:cstheme="minorHAnsi"/>
          <w:color w:val="000000"/>
        </w:rPr>
        <w:t>stan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przedcukrzycowy lub jesteś w remisji, ważne jest, abyś miał coroczne kontrole u pielęgniarki. Sprawdzą poziom glukozy we krwi dalekiego zasięgu (HbA1c) i ogólny </w:t>
      </w:r>
      <w:proofErr w:type="gramStart"/>
      <w:r w:rsidRPr="00DA2602">
        <w:rPr>
          <w:rFonts w:asciiTheme="minorHAnsi" w:hAnsiTheme="minorHAnsi" w:cstheme="minorHAnsi"/>
          <w:color w:val="000000"/>
        </w:rPr>
        <w:t>stan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zdrowia.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Dbanie o siebie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Są rzeczy, które możemy zrobić, aby pomóc Ci zadbać o siebie; Które z nich jest dla Ciebie ważne?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Dieta – jedzenie, nastrój i zdrowie.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Aktywność – codzienny, przyjemny ruch.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Stres – rodzina; pieniądze; przemoc i groźby; nadużycie.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Sen – czas, jakość.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Uczestnictwo w spotkaniach.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Coś jeszcze?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Główne przesłania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Cukrzyca jest stanem długotrwałym, ale istnieją sposoby radzenia sobie z tym.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●Zarówno w cukrzycy typu 2, jak i w stanie przedcukrzycowym poziom glukozy we krwi wzrasta przez pewien okres czasu.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Wynika to z tego, że trzustka nie wytwarza</w:t>
      </w:r>
      <w:r w:rsidRPr="005057F4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DA2602">
        <w:rPr>
          <w:rFonts w:asciiTheme="minorHAnsi" w:hAnsiTheme="minorHAnsi" w:cstheme="minorHAnsi"/>
          <w:color w:val="000000"/>
        </w:rPr>
        <w:t>wystarczającej ilości insuliny lub insulina nie działa wystarczająco dobrze (insulinooporność).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Glukoza, znana również jako cukier, pochodzi z węglowodanów i jest głównym źródłem energii organizmu.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Objawami wysokiego stężenia glukozy we krwi mogą być: pragnienie, zmęczenie, wiele infekcji i częste sikanie.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Wysoki poziom glukozy we krwi przez długi czas może prowadzić do uszkodzenia oczu, serca, nerek i stóp, ale wiemy, że kontrolowanie poziomu glukozy we krwi i HbA1c może znacznie zmniejszyć ryzyko wystąpienia tych problemów.</w:t>
      </w:r>
    </w:p>
    <w:p w:rsidR="005057F4" w:rsidRPr="005057F4" w:rsidRDefault="00C938D6" w:rsidP="00C938D6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Zasoby:</w:t>
      </w:r>
      <w:r w:rsidRPr="005057F4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</w:p>
    <w:p w:rsidR="005057F4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5057F4">
        <w:rPr>
          <w:rFonts w:asciiTheme="minorHAnsi" w:hAnsiTheme="minorHAnsi" w:cstheme="minorHAnsi"/>
          <w:color w:val="000000"/>
          <w:sz w:val="27"/>
          <w:szCs w:val="27"/>
        </w:rPr>
        <w:t xml:space="preserve">● </w:t>
      </w:r>
      <w:r w:rsidRPr="00DA2602">
        <w:rPr>
          <w:rFonts w:asciiTheme="minorHAnsi" w:hAnsiTheme="minorHAnsi" w:cstheme="minorHAnsi"/>
          <w:color w:val="000000"/>
        </w:rPr>
        <w:t xml:space="preserve">Co to jest cukrzyca - dwuminutowy przewodnik </w:t>
      </w:r>
      <w:hyperlink r:id="rId7" w:history="1">
        <w:r w:rsidR="005057F4" w:rsidRPr="00DA2602">
          <w:rPr>
            <w:rStyle w:val="Hyperlink"/>
            <w:rFonts w:asciiTheme="minorHAnsi" w:hAnsiTheme="minorHAnsi" w:cstheme="minorHAnsi"/>
          </w:rPr>
          <w:t>www.youtube.com/watch?v=wZAjVQWbMlE</w:t>
        </w:r>
      </w:hyperlink>
      <w:r w:rsidRPr="00DA2602">
        <w:rPr>
          <w:rFonts w:asciiTheme="minorHAnsi" w:hAnsiTheme="minorHAnsi" w:cstheme="minorHAnsi"/>
          <w:color w:val="000000"/>
        </w:rPr>
        <w:t xml:space="preserve"> </w:t>
      </w:r>
    </w:p>
    <w:p w:rsidR="005057F4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Cukrzyca - podstawy </w:t>
      </w:r>
      <w:hyperlink r:id="rId8" w:history="1">
        <w:r w:rsidR="005057F4" w:rsidRPr="00DA2602">
          <w:rPr>
            <w:rStyle w:val="Hyperlink"/>
            <w:rFonts w:asciiTheme="minorHAnsi" w:hAnsiTheme="minorHAnsi" w:cstheme="minorHAnsi"/>
          </w:rPr>
          <w:t>www.diabetes.org.uk/diabetes-the-basics</w:t>
        </w:r>
      </w:hyperlink>
      <w:r w:rsidRPr="00DA2602">
        <w:rPr>
          <w:rFonts w:asciiTheme="minorHAnsi" w:hAnsiTheme="minorHAnsi" w:cstheme="minorHAnsi"/>
          <w:color w:val="000000"/>
        </w:rPr>
        <w:t xml:space="preserve"> 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lastRenderedPageBreak/>
        <w:t>● Stan przedcukrzycowy www.diabetes.org.uk/preventing-type-2-diabetes/prediabetes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* Twoje ciśnienie krwi i cholesterol </w:t>
      </w:r>
      <w:proofErr w:type="gramStart"/>
      <w:r w:rsidRPr="00DA2602">
        <w:rPr>
          <w:rFonts w:asciiTheme="minorHAnsi" w:hAnsiTheme="minorHAnsi" w:cstheme="minorHAnsi"/>
          <w:color w:val="000000"/>
        </w:rPr>
        <w:t>będą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regularnie sprawdzane.</w:t>
      </w:r>
    </w:p>
    <w:p w:rsidR="00C938D6" w:rsidRPr="005057F4" w:rsidRDefault="00C938D6" w:rsidP="005057F4">
      <w:pPr>
        <w:pStyle w:val="NormalWeb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5057F4">
        <w:rPr>
          <w:rFonts w:asciiTheme="minorHAnsi" w:hAnsiTheme="minorHAnsi" w:cstheme="minorHAnsi"/>
          <w:b/>
          <w:color w:val="000000"/>
          <w:sz w:val="36"/>
          <w:szCs w:val="36"/>
        </w:rPr>
        <w:t>Jedzenie, nastrój i cukrzyca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Jedzenie i dieta odgrywają kluczową rolę w zarządzaniu poziomem glukozy we krwi, nastrojem i ogólnym samopoczuciem.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Wpływają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nie to, co jemy i jak jemy.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Pomyśl o jedzeniu większej ilości "codziennych" pokarmów - węglowodanów skrobiowych, owoców, warzyw, roślin strączkowych, orzechów i nasion, zamiast</w:t>
      </w:r>
      <w:r w:rsidRPr="00DA2602">
        <w:rPr>
          <w:color w:val="000000"/>
        </w:rPr>
        <w:t xml:space="preserve"> </w:t>
      </w:r>
      <w:r w:rsidRPr="00DA2602">
        <w:rPr>
          <w:rFonts w:asciiTheme="minorHAnsi" w:hAnsiTheme="minorHAnsi" w:cstheme="minorHAnsi"/>
          <w:color w:val="000000"/>
        </w:rPr>
        <w:t>ograniczać inne.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Często, gdy coś jest usuwane lub ograniczane, staje się bardziej pożądane.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Co jesz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Regularne spożywanie produktów skrobiowych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Pomaga zarządzać poziomem glukozy we krwi, energią i nastrojem.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Te pokarmy dostarczają energii, błonnika, witamin i minerałów.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Powinny być główną częścią każdego posiłku.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proofErr w:type="gramStart"/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Niskowęglowodanowy czy wysokowęglowodanowy?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Diety niskowęglowodanowe nie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zalecane do codziennego leczenia cukrzycy. Diety o niskiej zawartości cukru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>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Posiłki i przekąski bazowe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węglowodanach skrobiowych, aby pomóc w zarządzaniu cukrzycą, nastrojem i wagą.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Niektóre produkty skrobiowe mają "powolne uwalnianie" lub niski IG.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Te pokarmy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trawione i wchłaniane powoli. </w:t>
      </w:r>
      <w:proofErr w:type="gramStart"/>
      <w:r w:rsidRPr="00DA2602">
        <w:rPr>
          <w:rFonts w:asciiTheme="minorHAnsi" w:hAnsiTheme="minorHAnsi" w:cstheme="minorHAnsi"/>
          <w:color w:val="000000"/>
        </w:rPr>
        <w:t>Pomagają utrzymać stabilny poziom glukozy we krwi.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Przykłady: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○ Chleb wieloziarnisty, spichlerzowy, żytni, chleb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zakwasie,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○ Młode ziemniaki w skórkach, słodkie ziemniaki, zimne gotowane ziemniaki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○ Cały makaron gotowany do al dente, makaron instant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○ Ryż basmati, ryż długoziarnisty lub brązowy ○ Pszenica bulgur, jęczmień, kuskus, komosa ryżowa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○ Owsianka, musli, niektóre płatki owsiane o niskiej zawartości cukru i otręby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○ Jabłka, pomarańcze, morele.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lastRenderedPageBreak/>
        <w:t>Spożywaj pokarmy zawierające błonnik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5057F4">
        <w:rPr>
          <w:rFonts w:asciiTheme="minorHAnsi" w:hAnsiTheme="minorHAnsi" w:cstheme="minorHAnsi"/>
          <w:color w:val="000000"/>
          <w:sz w:val="27"/>
          <w:szCs w:val="27"/>
        </w:rPr>
        <w:t xml:space="preserve">● </w:t>
      </w:r>
      <w:r w:rsidRPr="00DA2602">
        <w:rPr>
          <w:rFonts w:asciiTheme="minorHAnsi" w:hAnsiTheme="minorHAnsi" w:cstheme="minorHAnsi"/>
          <w:color w:val="000000"/>
        </w:rPr>
        <w:t>Błonnik znajduje się w owocach i orzechach, soczewicy i fasoli, warzywach i produktach pełnoziarnistych.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Nie każdy będzie w stanie przyjmować dużo pokarmów o wysokiej zawartości błonnika.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Staraj się budować stopniowo.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Cukier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Należy unikać głównie cukru w słodyczach, czekoladzie, ciastach, herbatnikach, słodkich płatkach śniadaniowych, dżemie, miodzie i napojach.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Spróbuj squasha bez cukru i napojów gazowanych oraz gumy, jeśli tego potrzebujesz.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Pokarmy zawierające cukier (ciasta, puddingi itp.) mogą być spożywane </w:t>
      </w:r>
      <w:proofErr w:type="gramStart"/>
      <w:r w:rsidRPr="00DA2602">
        <w:rPr>
          <w:rFonts w:asciiTheme="minorHAnsi" w:hAnsiTheme="minorHAnsi" w:cstheme="minorHAnsi"/>
          <w:color w:val="000000"/>
        </w:rPr>
        <w:t>od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czasu do czasu jako część posiłku.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Pić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2 litry płynów dziennie (dla dorosłych).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Woda jest często najlepszym wyborem, a mleko, herbata i kawa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częścią diety większości ludzi. </w:t>
      </w:r>
      <w:proofErr w:type="gramStart"/>
      <w:r w:rsidRPr="00DA2602">
        <w:rPr>
          <w:rFonts w:asciiTheme="minorHAnsi" w:hAnsiTheme="minorHAnsi" w:cstheme="minorHAnsi"/>
          <w:color w:val="000000"/>
        </w:rPr>
        <w:t>Unikaj słodkich napojów gazowanych i squasha.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Wypróbuj opcje bez cukru.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Unikaj również czystego soku owocowego lub koktajli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co dzień; Zamiast tego zjedz świeże całe owoce. Są w porządku w małej porcji z posiłkami </w:t>
      </w:r>
      <w:proofErr w:type="gramStart"/>
      <w:r w:rsidRPr="00DA2602">
        <w:rPr>
          <w:rFonts w:asciiTheme="minorHAnsi" w:hAnsiTheme="minorHAnsi" w:cstheme="minorHAnsi"/>
          <w:color w:val="000000"/>
        </w:rPr>
        <w:t>od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czasu do czasu.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Jak jesz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Jedz potrawy, które lubisz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Spożywaj regularne posiłki z pokarmem skrobiowym przez cały dzień, aby pomóc w zarządzaniu poziomem glukozy we krwi i nastrojem.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Zwykle jest to śniadanie, lunch i kolacja i może obejmować przekąski pomiędzy.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Wypróbuj nowe potrawy.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Warto jednak pamiętać, że często musimy spróbować nowych potraw kilka razy, zanim je polubimy.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Spożywanie szerokiej gamy produktów spożywczych, aby nadać im smak, konsystencję i kolor.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Dlaczego jemy?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○ Ludzie często jedzą, aby zaspokoić potrzebę.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Może to być potrzeba fizyczna, taka jak głód lub potrzeba emocjonalna, taka jak nuda, samotność lub stres.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Ludzie często uczą się ignorować sygnały głodu i sytości.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Jeśli potrafisz wypracować to, co mówi ci twoje ciało, jesteś w stanie lepiej zaspokoić swoje potrzeby.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○ Jeśli żyjesz z traumą, jedzenie może zapewnić komfort lub bezpieczeństwo.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Może to być opcja "najmniej gorsza" w porównaniu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przykład z nadużywaniem substancji lub samookaleczeniem. </w:t>
      </w:r>
      <w:proofErr w:type="gramStart"/>
      <w:r w:rsidRPr="00DA2602">
        <w:rPr>
          <w:rFonts w:asciiTheme="minorHAnsi" w:hAnsiTheme="minorHAnsi" w:cstheme="minorHAnsi"/>
          <w:color w:val="000000"/>
        </w:rPr>
        <w:t>Usunięcie lub ograniczenie "bezpiecznej żywności" może być traumatyczne.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Idź delikatnie.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Jedz z przyjaciółmi i rodziną, jeśli to możliwe.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Poświęć czas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gotowanie, jedzenie i dzielenie się pomysłami.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lastRenderedPageBreak/>
        <w:t>● Kupuj rozważnie, będąc świadomym reklam i marketingu.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Może to pomóc w zmniejszeniu ilości odpadów i pomóc w budżetowaniu.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gramStart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A co z wagą?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proofErr w:type="gramStart"/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A co z dietą?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Zmniejszenie spożycia kalorii (lub zwiększenie produkcji kalorii) jest główną metodą stosowaną do utraty wagi. Istnieje wiele różnych "diet" - niskowęglowodanowych; przerywany post (5:2); Obserwatorzy wagi </w:t>
      </w:r>
      <w:proofErr w:type="gramStart"/>
      <w:r w:rsidRPr="00DA2602">
        <w:rPr>
          <w:rFonts w:asciiTheme="minorHAnsi" w:hAnsiTheme="minorHAnsi" w:cstheme="minorHAnsi"/>
          <w:color w:val="000000"/>
        </w:rPr>
        <w:t>itp.,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Którzy próbują to zrobić.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Diety </w:t>
      </w:r>
      <w:proofErr w:type="gramStart"/>
      <w:r w:rsidRPr="00DA2602">
        <w:rPr>
          <w:rFonts w:asciiTheme="minorHAnsi" w:hAnsiTheme="minorHAnsi" w:cstheme="minorHAnsi"/>
          <w:color w:val="000000"/>
        </w:rPr>
        <w:t>te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dają krótkoterminową utratę wagi dla mniej niż połowy osób, które je rozpoczynają. </w:t>
      </w:r>
      <w:proofErr w:type="gramStart"/>
      <w:r w:rsidRPr="00DA2602">
        <w:rPr>
          <w:rFonts w:asciiTheme="minorHAnsi" w:hAnsiTheme="minorHAnsi" w:cstheme="minorHAnsi"/>
          <w:color w:val="000000"/>
        </w:rPr>
        <w:t>Większość ludzi nie osiąga swojego celu odchudzania.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Ci, którzy to robią, nie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w stanie utrzymać utraty wagi w dłuższej perspektywie, a więc nie osiągają zgłoszonych korzyści z poprawy zdrowia. Istnieją uzasadnione obawy, że to skupienie się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wadze jest nieskuteczne w wytwarzaniu cieńszych, zdrowszych ciał, a także może mieć skutki uboczne, takie jak jojo wagi, poczucie porażki, obniżona samoocena, zaburzenia odżywiania, stygmatyzacja wagi i dyskryminacja. Ludzie mogą mieć obsesję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punkcie jedzenia i tego, jak wygląda ich ciało. Mogą być odwróceni </w:t>
      </w:r>
      <w:proofErr w:type="gramStart"/>
      <w:r w:rsidRPr="00DA2602">
        <w:rPr>
          <w:rFonts w:asciiTheme="minorHAnsi" w:hAnsiTheme="minorHAnsi" w:cstheme="minorHAnsi"/>
          <w:color w:val="000000"/>
        </w:rPr>
        <w:t>od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innych osobistych celów zdrowotnych i tego, co jeszcze się dzieje.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Podejście do poprawy zdrowia polega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wspieraniu ludzi we wprowadzaniu zmian, których mogą się trzymać. Mogą one poprawić samopoczucie, niezależnie </w:t>
      </w:r>
      <w:proofErr w:type="gramStart"/>
      <w:r w:rsidRPr="00DA2602">
        <w:rPr>
          <w:rFonts w:asciiTheme="minorHAnsi" w:hAnsiTheme="minorHAnsi" w:cstheme="minorHAnsi"/>
          <w:color w:val="000000"/>
        </w:rPr>
        <w:t>od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tego, czy ludzie tracą na wadze.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Dyskryminacja wielkości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Ludzie mają wiele różnych kształtów i rozmiarów i każdy zasługuje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szacunek. Osoby z wysokim BMI mogą czuć się niesprawiedliwie oceniane ze względu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swój rozmiar. Są mniej skłonni do korzystania z usług, gdy ich potrzebują.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W społeczeństwie dyskryminacja wielkości jest wzmacniana w mediach i odzwierciedlana w ogólnych postawach.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Podobnie jak w przypadku wszystkich form dyskryminacji, ludzie, którzy cierpią z powodu dyskryminacji w społeczeństwie,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znacznie bardziej narażeni na gorsze wyniki.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5057F4">
        <w:rPr>
          <w:rFonts w:asciiTheme="minorHAnsi" w:hAnsiTheme="minorHAnsi" w:cstheme="minorHAnsi"/>
          <w:b/>
          <w:color w:val="000000"/>
          <w:sz w:val="32"/>
          <w:szCs w:val="32"/>
        </w:rPr>
        <w:t>Zdrowy związek z jedzeniem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Ludzie jedzą z wielu powodów.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Wybory żywieniowe, których dokonujemy, rzadko opierają się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odżywianiu. Zdrowy związek z jedzeniem można opisać jako wybór jedzenia, które przynosi przyjemność - cieszenie się jedzeniem, które jesz; spożywanie pokarmów, które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dobre dla twojego ciała; jedzenie bez poczucia winy, wstydu i bólu; jedzenie w sposób zrównoważony.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Wiele osób uzna </w:t>
      </w:r>
      <w:proofErr w:type="gramStart"/>
      <w:r w:rsidRPr="00DA2602">
        <w:rPr>
          <w:rFonts w:asciiTheme="minorHAnsi" w:hAnsiTheme="minorHAnsi" w:cstheme="minorHAnsi"/>
          <w:color w:val="000000"/>
        </w:rPr>
        <w:t>te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osoby za trudne – chronicznie na diecie; ci, którzy żyją z traumą; ludzi, którzy doświadczają ubóstwa, nierówności lub niekorzystnej sytuacji. </w:t>
      </w:r>
      <w:proofErr w:type="gramStart"/>
      <w:r w:rsidRPr="00DA2602">
        <w:rPr>
          <w:rFonts w:asciiTheme="minorHAnsi" w:hAnsiTheme="minorHAnsi" w:cstheme="minorHAnsi"/>
          <w:color w:val="000000"/>
        </w:rPr>
        <w:t>Nie ma twardych i szybkich zasad żywieniowych.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lastRenderedPageBreak/>
        <w:t xml:space="preserve">Akceptacja, współczucie i życzliwość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kluczowe.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Główne przesłania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Regularne posiłki w ciągu dnia pomagają utrzymać poziom glukozy we krwi i nastrój.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Ciesz się większą ilością "codziennych" potraw.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Ciesz się węglowodanami skrobiowymi, owocami, warzywami, roślinami strączkowymi, orzechami i nasionami.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Hydrat - około 2 litrów płynu dziennie.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Usunięcie lub ograniczenie żywności może sprawić, że będzie ona bardziej pożądana.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Podejście oparte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zyskach zdrowotnych wspiera ludzi w wprowadzaniu zmian, które mogą utrzymać i poprawić samopoczucie.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Akceptacja, współczucie i życzliwość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kluczowe.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Zasoby: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Codzienne jedzenie dla zdrowia i dobrego samopoczucia - www.nhshighland.scot.nhs.uk/YourHealth/Documents/HealthyWeight/ EverydayEatingFlyer-DigitalVersion.pdf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Przewodnik po góralskim jedzeniu - Codzienne jedzenie - www.nhshighland.scot.nhs.uk/YourHealth/Documents/HealthyWeight/ HighlandFoodGuide-DigitalVersion.pdf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Strona internetowa NHS Highland - Zdrowie i dobre samopoczucie - www.nhshighland.scot.nhs.uk/YourHealth/Pages/HealthyWeight.aspx</w:t>
      </w:r>
    </w:p>
    <w:p w:rsidR="00C938D6" w:rsidRPr="005057F4" w:rsidRDefault="00C938D6" w:rsidP="005057F4">
      <w:pPr>
        <w:pStyle w:val="NormalWeb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5057F4">
        <w:rPr>
          <w:rFonts w:asciiTheme="minorHAnsi" w:hAnsiTheme="minorHAnsi" w:cstheme="minorHAnsi"/>
          <w:b/>
          <w:color w:val="000000"/>
          <w:sz w:val="36"/>
          <w:szCs w:val="36"/>
        </w:rPr>
        <w:t>Aktywność i cukrzyca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Aktywność fizyczna i cieszenie się aktywnością fizyczną odgrywa ważną rolę w zarządzaniu poziomem glukozy we krwi, nastrojem i ogólnym samopoczuciem.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Pomaga, jeśli aktywność jest regularna, przyjemna i realistyczna.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5057F4">
        <w:rPr>
          <w:rFonts w:asciiTheme="minorHAnsi" w:hAnsiTheme="minorHAnsi" w:cstheme="minorHAnsi"/>
          <w:b/>
          <w:color w:val="000000"/>
          <w:sz w:val="32"/>
          <w:szCs w:val="32"/>
        </w:rPr>
        <w:t>Regularny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Zalecenia ogólne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W przypadku dorosłych staraj się o 30 minut aktywności przez co najmniej 5 dni w tygodniu.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Działanie to można podzielić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krótsze okresy czasu. </w:t>
      </w:r>
      <w:proofErr w:type="gramStart"/>
      <w:r w:rsidRPr="00DA2602">
        <w:rPr>
          <w:rFonts w:asciiTheme="minorHAnsi" w:hAnsiTheme="minorHAnsi" w:cstheme="minorHAnsi"/>
          <w:color w:val="000000"/>
        </w:rPr>
        <w:t>10 minut x 3 rozłożone w ciągu dnia.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Umiarkowana intensywność przynosi korzyści zdrowotne.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lastRenderedPageBreak/>
        <w:t>Na cukrzycę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Największy wpływ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kontrolę poziomu glukozy we krwi i wrażliwość na insulinę ma miejsce, gdy wykonujesz zarówno ćwiczenia aerobowe, jak i siłowe. </w:t>
      </w:r>
      <w:proofErr w:type="gramStart"/>
      <w:r w:rsidRPr="00DA2602">
        <w:rPr>
          <w:rFonts w:asciiTheme="minorHAnsi" w:hAnsiTheme="minorHAnsi" w:cstheme="minorHAnsi"/>
          <w:color w:val="000000"/>
        </w:rPr>
        <w:t>Celem jest wykonywanie obu rodzajów działalności.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Celuj w aktywność przez trzy dni tygodnia z nie więcej niż 48 godzinami między czynnościami.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5057F4">
        <w:rPr>
          <w:rFonts w:asciiTheme="minorHAnsi" w:hAnsiTheme="minorHAnsi" w:cstheme="minorHAnsi"/>
          <w:b/>
          <w:color w:val="000000"/>
          <w:sz w:val="32"/>
          <w:szCs w:val="32"/>
        </w:rPr>
        <w:t>Przyjemny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Bardziej prawdopodobne jest, że spróbujesz czynności, którą lubisz robić, i bardziej prawdopodobne jest, że będziesz to robić.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Istnieją dodatkowe korzyści z przebywania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świeżym powietrzu lub wykonywania aktywności z innymi ludźmi.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Nawodnienie - picie wystarczającej ilości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Niektóre osoby z cukrzycą typu 2 mogą mieć stosunkowo wysoki poziom glukozy we krwi i większe ryzyko odwodnienia.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Hipos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Może wystąpić obawa hipoglikemii (niski poziom glukozy we krwi) przy większej aktywności fizycznej.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Istnieje bardzo niskie ryzyko niskiego poziomu glukozy we krwi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większości tabletek stosowanych w cukrzycy typu 2. Dodatkowe węglowodany zwykle nie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potrzebne.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Ryzyko hipoglikemii może być większe u osób przyjmujących insulinę lub pochodne sulfonylomocznika.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Może być konieczna zmiana dawki lub czasu podczas wykonywania większej aktywności fizycznej.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5057F4">
        <w:rPr>
          <w:rFonts w:asciiTheme="minorHAnsi" w:hAnsiTheme="minorHAnsi" w:cstheme="minorHAnsi"/>
          <w:b/>
          <w:color w:val="000000"/>
          <w:sz w:val="32"/>
          <w:szCs w:val="32"/>
        </w:rPr>
        <w:t>Realistyczny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Realistyczna aktywność uwzględnia życie ludzi – zdrowie, wielkość, zdolności, czas i zasoby.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Im bardziej realistyczna jest aktywność, tym bardziej prawdopodobne jest, że stanie się regularna i przyjemna.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Niektórzy ludzie mogą wykonywać bardzo mało aktywności; Każda aktywność jest lepsza niż żadna.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Inni wykonują wiele czynności; połączenie ćwiczeń aerobowych i siłowych jest skuteczne w redukcji HbA1c.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W długoterminowej kontroli glikemii intensywność może być ważniejsza niż ilość.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Umiarkowana aktywność aerobowa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Celem zwiększenia aktywności jest nieznaczne zwiększenie tętna, abyś nadal mógł mówić, ale nie mógł śpiewać: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lastRenderedPageBreak/>
        <w:t xml:space="preserve">Spacery, taniec, łatwy jogging, łatwa jazda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rowerze i łatwe wioślarstwo, a także zajęcia, takie jak wchodzenie po schodach i prace domowe.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Ćwiczenia siłowe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Są to czynności, w których ręce i nogi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poruszane pod ciężarem. </w:t>
      </w:r>
      <w:proofErr w:type="gramStart"/>
      <w:r w:rsidRPr="00DA2602">
        <w:rPr>
          <w:rFonts w:asciiTheme="minorHAnsi" w:hAnsiTheme="minorHAnsi" w:cstheme="minorHAnsi"/>
          <w:color w:val="000000"/>
        </w:rPr>
        <w:t>Opór może być twoją własną masą ciała, grawitacją, pasmami, prętami i hantlami.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Wykonywanie większej aktywności siłowej może obniżyć poziom glukozy we krwi i poprawić działanie insuliny.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I może poprawić Twój codzienny ruch.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Każda aktywność, w której ciało jest poruszane przeciwko ciężarowi, jest treningiem siłowym. Rzeczy takie jak praca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siłowni, joga, pływanie, pilates.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Czas siedzący - siedzenie nieruchomo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Czas spędzony w bezruchu może mieć słaby wpływ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zdrowie. Jest to prawdą, nawet jeśli wykonujesz jakąś aktywność. Celem może być skrócenie czasu spędzanego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siedzeniu i wydłużenie czasu spędzanego na wstawaniu.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Inne korzyści z regularnej, realistycznej i przyjemnej aktywności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Poprawa snu.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Leczenie bólu.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Poprawa nastroju.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Radzenie sobie ze stresem.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Poprawiona równowaga i zmniejszone upadki.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5057F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Główne przesłania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Każdy ruch jest lepszy niż </w:t>
      </w:r>
      <w:proofErr w:type="gramStart"/>
      <w:r w:rsidRPr="00DA2602">
        <w:rPr>
          <w:rFonts w:asciiTheme="minorHAnsi" w:hAnsiTheme="minorHAnsi" w:cstheme="minorHAnsi"/>
          <w:color w:val="000000"/>
        </w:rPr>
        <w:t>nic</w:t>
      </w:r>
      <w:proofErr w:type="gramEnd"/>
      <w:r w:rsidRPr="00DA2602">
        <w:rPr>
          <w:rFonts w:asciiTheme="minorHAnsi" w:hAnsiTheme="minorHAnsi" w:cstheme="minorHAnsi"/>
          <w:color w:val="000000"/>
        </w:rPr>
        <w:t>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Zarządzaj poziomem glukozy we krwi, nastrojem i dobrym samopoczuciem poprzez przyjemne zajęcia.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Bycie bardziej aktywnym dzięki regularnej, przyjemnej i realistycznej aktywności.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Utrzymuj nawodnienie.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Skróć siedzący tryb życia (nieaktywny / siedzący), wprowadzając więcej ruchu w ciągu dnia.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Trochę więcej ruchu jest lepsze niż mniej ruchu.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lastRenderedPageBreak/>
        <w:t xml:space="preserve">Zasoby: 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Ścieżki dla wszystkich - </w:t>
      </w:r>
      <w:hyperlink r:id="rId9" w:history="1">
        <w:r w:rsidRPr="00DA2602">
          <w:rPr>
            <w:rStyle w:val="Hyperlink"/>
            <w:rFonts w:asciiTheme="minorHAnsi" w:hAnsiTheme="minorHAnsi" w:cstheme="minorHAnsi"/>
          </w:rPr>
          <w:t>www.pathsforall.org.uk</w:t>
        </w:r>
      </w:hyperlink>
      <w:r w:rsidRPr="00DA2602">
        <w:rPr>
          <w:rFonts w:asciiTheme="minorHAnsi" w:hAnsiTheme="minorHAnsi" w:cstheme="minorHAnsi"/>
          <w:color w:val="000000"/>
        </w:rPr>
        <w:t xml:space="preserve"> 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Think Health Think Nature - </w:t>
      </w:r>
      <w:hyperlink r:id="rId10" w:history="1">
        <w:r w:rsidRPr="00DA2602">
          <w:rPr>
            <w:rStyle w:val="Hyperlink"/>
            <w:rFonts w:asciiTheme="minorHAnsi" w:hAnsiTheme="minorHAnsi" w:cstheme="minorHAnsi"/>
          </w:rPr>
          <w:t>www.thinkhealththinknature.scot</w:t>
        </w:r>
      </w:hyperlink>
      <w:r w:rsidRPr="00DA2602">
        <w:rPr>
          <w:rFonts w:asciiTheme="minorHAnsi" w:hAnsiTheme="minorHAnsi" w:cstheme="minorHAnsi"/>
          <w:color w:val="000000"/>
        </w:rPr>
        <w:t xml:space="preserve"> 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High Life Highland - www.highlifehighland.com</w:t>
      </w:r>
    </w:p>
    <w:p w:rsidR="00C938D6" w:rsidRPr="005057F4" w:rsidRDefault="00C938D6" w:rsidP="00C938D6">
      <w:pPr>
        <w:pStyle w:val="NormalWeb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5057F4">
        <w:rPr>
          <w:rFonts w:asciiTheme="minorHAnsi" w:hAnsiTheme="minorHAnsi" w:cstheme="minorHAnsi"/>
          <w:b/>
          <w:color w:val="000000"/>
          <w:sz w:val="36"/>
          <w:szCs w:val="36"/>
        </w:rPr>
        <w:t>Stres i ukojenie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Zarządzanie stresem i sposób, w jaki reagujemy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stresujące sytuacje, może odgrywać kluczową rolę w leczeniu cukrzycy. Stres pojawia się, gdy ciało i umysł reagują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wydarzenia – ciało przygotowuje się do wykonywania różnych czynności i wykorzystywania energii. </w:t>
      </w:r>
      <w:proofErr w:type="gramStart"/>
      <w:r w:rsidRPr="00DA2602">
        <w:rPr>
          <w:rFonts w:asciiTheme="minorHAnsi" w:hAnsiTheme="minorHAnsi" w:cstheme="minorHAnsi"/>
          <w:color w:val="000000"/>
        </w:rPr>
        <w:t>Obejmuje to nasze myśli.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Kiedy czujemy presję lub problemy.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Kiedy jesteśmy podekscytowani lub zmartwieni.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5057F4">
        <w:rPr>
          <w:rFonts w:asciiTheme="minorHAnsi" w:hAnsiTheme="minorHAnsi" w:cstheme="minorHAnsi"/>
          <w:b/>
          <w:color w:val="000000"/>
          <w:sz w:val="36"/>
          <w:szCs w:val="36"/>
        </w:rPr>
        <w:t>Stres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Jesteśmy przerażeni, podekscytowani lub zmartwieni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Twój mózg i ciało reagują, włączając "alarm awaryjny" lub "system aktywujący": reakcję mózgu i ciała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zagrożenie.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Wiele części obu jest zaangażowanych: uwalnia się więcej hormonów związanych z "reakcją na stres", takich jak kortyzol i adrenalina, krew krąży inaczej.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Twoje myślenie ma tendencję do przyspieszania, gdy twoje ciało zaczyna "napinać się" do działania, lub może "zamarznąć" i możesz czuć, że nie możesz się poruszać ani myśleć.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Może się okazać, że częściej odczuwasz emocje, takie jak strach, obawa, gniew lub stajesz się niespokojny lub przygnębiony, jeśli wydarzenie wywołujące stres trwa przez długi czas.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Pomocny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Niektóre wyższe deklarowane aktywacje tego systemu przynoszą korzyści dobrej funkcji; Na przykład, gdy ćwiczymy lub musimy działać szybko w nagłych wypadkach.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Nie jest pomocny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Zbyt duża aktywacja, występująca zbyt często lub kontynuowana w czasie, nie jest dobra dla ciała ani umysłu.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Psychicznie / emocjonalnie czujemy się "zestresowani" lub zmęczeni, przygnębieni lub zdenerwowani.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Nasz układ odpornościowy i naprawczy (chroniący nas przed chorobami) nie będzie działał tak dobrze, jeśli będzie to trwało przez długi czas.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 xml:space="preserve">U niektórych osób przewlekła aktywacja układu nerwowego może wystąpić przez długi czas, w wyniku przeszłych wydarzeń, które nadal wywołują traumatyczną reakcję (np. przemoc, </w:t>
      </w:r>
      <w:r w:rsidRPr="00DA2602">
        <w:rPr>
          <w:rFonts w:asciiTheme="minorHAnsi" w:hAnsiTheme="minorHAnsi" w:cstheme="minorHAnsi"/>
          <w:color w:val="000000"/>
        </w:rPr>
        <w:lastRenderedPageBreak/>
        <w:t>wykorzystywanie seksualne, trudności z powodu ubóstwa, żałoba, która się nie zagoiła, nadużycia społeczne lub zastraszanie, rasizm).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Niektórzy ludzie mogą doświadczać takich wydarzeń, ale mają również czynniki ochronne, które zmniejszają wpływ tych wydarzeń, takie jak stabilne i pomocne przyjaźnie, dobra praca, inne wspierające doświadczenia.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Kiedy stres wpływa </w:t>
      </w:r>
      <w:proofErr w:type="gramStart"/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na</w:t>
      </w:r>
      <w:proofErr w:type="gramEnd"/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cukrzycę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5057F4">
        <w:rPr>
          <w:rFonts w:asciiTheme="minorHAnsi" w:hAnsiTheme="minorHAnsi" w:cstheme="minorHAnsi"/>
          <w:color w:val="000000"/>
          <w:sz w:val="27"/>
          <w:szCs w:val="27"/>
        </w:rPr>
        <w:t xml:space="preserve">● </w:t>
      </w:r>
      <w:r w:rsidRPr="00DA2602">
        <w:rPr>
          <w:rFonts w:asciiTheme="minorHAnsi" w:hAnsiTheme="minorHAnsi" w:cstheme="minorHAnsi"/>
          <w:color w:val="000000"/>
        </w:rPr>
        <w:t>Zbyt duża aktywacja prowadzi do zwiększonej produkcji kortyzolu. Spowalnia to produkcję insuliny, co zakłóca naszą zdolność do korzystania z glukozy we krwi – sytuacja, która już jest problemem dla osób z cukrzycą typu 2.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Z biegiem czasu i dla niektórych osób wysoki poziom stresu może oznaczać wytwarzanie mniejszej ilości insuliny.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Martwienie się o rzeczy lub utrata snu przez długi czas jest bardzo podobne do uczucia stresu.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Ostatecznie trzustka może wytwarzać mniej insuliny niż jest to potrzebne.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Cukrzyca wpływająca </w:t>
      </w:r>
      <w:proofErr w:type="gramStart"/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na</w:t>
      </w:r>
      <w:proofErr w:type="gramEnd"/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stres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Dowiedzenie się, że masz cukrzycę, może czuć się stresujące i może prowadzić do ciągłego stresu zwanego cukrzycą. </w:t>
      </w:r>
      <w:proofErr w:type="gramStart"/>
      <w:r w:rsidRPr="00DA2602">
        <w:rPr>
          <w:rFonts w:asciiTheme="minorHAnsi" w:hAnsiTheme="minorHAnsi" w:cstheme="minorHAnsi"/>
          <w:color w:val="000000"/>
        </w:rPr>
        <w:t>Ponadto niektórzy ludzie mogą radzić sobie ze stresem, jedząc komfortowo, poruszając się mniej lub mogą palić więcej, tak jak w przypadku każdego innego ciągłego stresu.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Jest to związane z gorszą kontrolą glikemii (tj. kontrolowaniem poziomu glukozy we krwi).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Kojący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Pomocne może być zastanowienie się, co pomaga najlepiej.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Samoukojenie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Niezależnie </w:t>
      </w:r>
      <w:proofErr w:type="gramStart"/>
      <w:r w:rsidRPr="00DA2602">
        <w:rPr>
          <w:rFonts w:asciiTheme="minorHAnsi" w:hAnsiTheme="minorHAnsi" w:cstheme="minorHAnsi"/>
          <w:color w:val="000000"/>
        </w:rPr>
        <w:t>od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rodzaju stresu, są rzeczy, które pomogą: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Poproś o pomoc, gdy jej potrzebujesz.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Spróbuj zauważyć, co dzieje się z twoim ciałem, gdy czujesz się zestresowany - np.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gorąco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lub zimno, spocony lub lepki, bicie serca lub uczucie omdlenia.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Zauważ, które sytuacje lub wydarzenia powodują </w:t>
      </w:r>
      <w:proofErr w:type="gramStart"/>
      <w:r w:rsidRPr="00DA2602">
        <w:rPr>
          <w:rFonts w:asciiTheme="minorHAnsi" w:hAnsiTheme="minorHAnsi" w:cstheme="minorHAnsi"/>
          <w:color w:val="000000"/>
        </w:rPr>
        <w:t>te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stresujące uczucie.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Spróbuj znaleźć dobre sposoby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zmniejszenie fizycznych i emocjonalnych reakcji na stres.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Naucz się oceniać poziom stresu i reagować, gdy stają się zbyt wysokie, angażując się w jedną z metod "odstresowania".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lastRenderedPageBreak/>
        <w:t>● Wypróbuj różne rodzaje praktyk relaksacyjnych, w tym rozluźnienie mięśni, uważną uwagę, wykorzystanie zdarzeń dźwiękowych lub wizualnych (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Dowiedz się, co jest dla Ciebie, naturalnie relaksujące zajęcia.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>Pamiętać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Strategie relaksacyjne wpływają zarówno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ciało, jak i umysł. Znajdź </w:t>
      </w:r>
      <w:proofErr w:type="gramStart"/>
      <w:r w:rsidRPr="00DA2602">
        <w:rPr>
          <w:rFonts w:asciiTheme="minorHAnsi" w:hAnsiTheme="minorHAnsi" w:cstheme="minorHAnsi"/>
          <w:color w:val="000000"/>
        </w:rPr>
        <w:t>te</w:t>
      </w:r>
      <w:proofErr w:type="gramEnd"/>
      <w:r w:rsidRPr="00DA2602">
        <w:rPr>
          <w:rFonts w:asciiTheme="minorHAnsi" w:hAnsiTheme="minorHAnsi" w:cstheme="minorHAnsi"/>
          <w:color w:val="000000"/>
        </w:rPr>
        <w:t>, które działają dla Ciebie ORAZ codziennie angażuj się w relaksację lub kojące zajęcia.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5057F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Główne przesłania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Długotrwały przewlekły stres i uraz mogą powodować cukrzycę.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Znalezienie sposobów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zmniejszenie stresu może pomóc w kontrolowaniu poziomu glukozy we krwi.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Zauważanie stresu.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Znalezienie sposobu, który jest odpowiedni dla Ciebie, aby poradzić sobie ze stresem.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Poznaj nowe formy relaksu.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057F4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Zasoby: 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5057F4">
        <w:rPr>
          <w:rFonts w:asciiTheme="minorHAnsi" w:hAnsiTheme="minorHAnsi" w:cstheme="minorHAnsi"/>
          <w:color w:val="000000"/>
          <w:sz w:val="27"/>
          <w:szCs w:val="27"/>
        </w:rPr>
        <w:t xml:space="preserve">● </w:t>
      </w:r>
      <w:r w:rsidRPr="00DA2602">
        <w:rPr>
          <w:rFonts w:asciiTheme="minorHAnsi" w:hAnsiTheme="minorHAnsi" w:cstheme="minorHAnsi"/>
          <w:color w:val="000000"/>
        </w:rPr>
        <w:t xml:space="preserve">Aplikacja towarzysząca stresowi i lękowi (NHS England) - </w:t>
      </w:r>
      <w:hyperlink r:id="rId11" w:history="1">
        <w:r w:rsidRPr="00DA2602">
          <w:rPr>
            <w:rStyle w:val="Hyperlink"/>
            <w:rFonts w:asciiTheme="minorHAnsi" w:hAnsiTheme="minorHAnsi" w:cstheme="minorHAnsi"/>
          </w:rPr>
          <w:t>www.nhs.uk/apps-library/stress-anxiety-companion/</w:t>
        </w:r>
      </w:hyperlink>
      <w:r w:rsidRPr="00DA2602">
        <w:rPr>
          <w:rFonts w:asciiTheme="minorHAnsi" w:hAnsiTheme="minorHAnsi" w:cstheme="minorHAnsi"/>
          <w:color w:val="000000"/>
        </w:rPr>
        <w:t xml:space="preserve"> 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Relaksacja - tylko audio (NHS Grampian) </w:t>
      </w:r>
      <w:hyperlink r:id="rId12" w:history="1">
        <w:r w:rsidRPr="00DA2602">
          <w:rPr>
            <w:rStyle w:val="Hyperlink"/>
            <w:rFonts w:asciiTheme="minorHAnsi" w:hAnsiTheme="minorHAnsi" w:cstheme="minorHAnsi"/>
          </w:rPr>
          <w:t>www.youtube.com/watch?v=Iw5NlP2M9N0</w:t>
        </w:r>
      </w:hyperlink>
      <w:r w:rsidRPr="00DA2602">
        <w:rPr>
          <w:rFonts w:asciiTheme="minorHAnsi" w:hAnsiTheme="minorHAnsi" w:cstheme="minorHAnsi"/>
          <w:color w:val="000000"/>
        </w:rPr>
        <w:t xml:space="preserve"> 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Kroki dla | stresu Ćwiczenia relaksacyjne (NHS Inform) www.youtube.com/watch?v=FuEcLeNQe2Q</w:t>
      </w:r>
    </w:p>
    <w:p w:rsidR="00C938D6" w:rsidRPr="005057F4" w:rsidRDefault="00C938D6" w:rsidP="00C938D6">
      <w:pPr>
        <w:pStyle w:val="NormalWeb"/>
        <w:jc w:val="center"/>
        <w:rPr>
          <w:rFonts w:asciiTheme="minorHAnsi" w:hAnsiTheme="minorHAnsi" w:cstheme="minorHAnsi"/>
          <w:b/>
          <w:color w:val="000000"/>
          <w:sz w:val="44"/>
          <w:szCs w:val="44"/>
        </w:rPr>
      </w:pPr>
      <w:r w:rsidRPr="005057F4">
        <w:rPr>
          <w:rFonts w:asciiTheme="minorHAnsi" w:hAnsiTheme="minorHAnsi" w:cstheme="minorHAnsi"/>
          <w:b/>
          <w:color w:val="000000"/>
          <w:sz w:val="44"/>
          <w:szCs w:val="44"/>
        </w:rPr>
        <w:t>Dobry sen ma znaczenie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Regularny sen i ustalony cykl snu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ważne dla utrzymania naszego ciała fizycznego i naszego zdrowia psychicznego. </w:t>
      </w:r>
      <w:proofErr w:type="gramStart"/>
      <w:r w:rsidRPr="00DA2602">
        <w:rPr>
          <w:rFonts w:asciiTheme="minorHAnsi" w:hAnsiTheme="minorHAnsi" w:cstheme="minorHAnsi"/>
          <w:color w:val="000000"/>
        </w:rPr>
        <w:t>Jeśli masz cukrzycę typu 2, rutyna snu odgrywa kluczową rolę w zarządzaniu poziomem glukozy we krwi.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Istnieją sposoby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poprawę snu.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Znaczenie snu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Nasze ciała mogą się leczyć i odbudowywać podczas dobrego cyklu snu.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Dobry sen jest kluczem do naszego ogólnego stanu zdrowia.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Dobry sen odgrywa rolę w naszej zdolności do kontrolowania poziomu glukozy we krwi.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lastRenderedPageBreak/>
        <w:t>Dobry sen jest tak samo ważny dla naszego dobrego samopoczucia emocjonalnego, jak nasze zdrowie fizyczne.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Zbyt mało snu jest podobne do bycia "zestresowanym".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gramStart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Ile snu potrzebujesz?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5057F4">
        <w:rPr>
          <w:rFonts w:asciiTheme="minorHAnsi" w:hAnsiTheme="minorHAnsi" w:cstheme="minorHAnsi"/>
          <w:color w:val="000000"/>
          <w:sz w:val="27"/>
          <w:szCs w:val="27"/>
        </w:rPr>
        <w:t xml:space="preserve">● </w:t>
      </w:r>
      <w:r w:rsidRPr="00DA2602">
        <w:rPr>
          <w:rFonts w:asciiTheme="minorHAnsi" w:hAnsiTheme="minorHAnsi" w:cstheme="minorHAnsi"/>
          <w:color w:val="000000"/>
        </w:rPr>
        <w:t xml:space="preserve">Ludzie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różni. Każdy potrzebuje </w:t>
      </w:r>
      <w:proofErr w:type="gramStart"/>
      <w:r w:rsidRPr="00DA2602">
        <w:rPr>
          <w:rFonts w:asciiTheme="minorHAnsi" w:hAnsiTheme="minorHAnsi" w:cstheme="minorHAnsi"/>
          <w:color w:val="000000"/>
        </w:rPr>
        <w:t>od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5 do 9 godzin na dobę.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Większość ludzi śpi mniej niż potrzebuje </w:t>
      </w:r>
      <w:proofErr w:type="gramStart"/>
      <w:r w:rsidRPr="00DA2602">
        <w:rPr>
          <w:rFonts w:asciiTheme="minorHAnsi" w:hAnsiTheme="minorHAnsi" w:cstheme="minorHAnsi"/>
          <w:color w:val="000000"/>
        </w:rPr>
        <w:t>od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czasu do czasu.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○ Jeśli zdarza się to zbyt często, zbyt mało snu szkodzi zdrowiu.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gramStart"/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Co to jest "higiena snu"?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Termin "higiena snu" oznacza dobre nawyki snu.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Rzeczy takie jak: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Przygotowanie do snu.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Posiadanie spokojnej części sypialnej lub pokoju.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</w:t>
      </w:r>
      <w:proofErr w:type="gramStart"/>
      <w:r w:rsidRPr="00DA2602">
        <w:rPr>
          <w:rFonts w:asciiTheme="minorHAnsi" w:hAnsiTheme="minorHAnsi" w:cstheme="minorHAnsi"/>
          <w:color w:val="000000"/>
        </w:rPr>
        <w:t>To</w:t>
      </w:r>
      <w:proofErr w:type="gramEnd"/>
      <w:r w:rsidRPr="00DA2602">
        <w:rPr>
          <w:rFonts w:asciiTheme="minorHAnsi" w:hAnsiTheme="minorHAnsi" w:cstheme="minorHAnsi"/>
          <w:color w:val="000000"/>
        </w:rPr>
        <w:t>, co robimy, gdy zasypiamy, jest trudne.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DA2602">
        <w:rPr>
          <w:rFonts w:asciiTheme="minorHAnsi" w:hAnsiTheme="minorHAnsi" w:cstheme="minorHAnsi"/>
          <w:color w:val="000000"/>
        </w:rPr>
        <w:t xml:space="preserve">● Ile czasu poświęcamy sobie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odpoczyne</w:t>
      </w:r>
      <w:r w:rsidRPr="005057F4">
        <w:rPr>
          <w:rFonts w:asciiTheme="minorHAnsi" w:hAnsiTheme="minorHAnsi" w:cstheme="minorHAnsi"/>
          <w:color w:val="000000"/>
          <w:sz w:val="27"/>
          <w:szCs w:val="27"/>
        </w:rPr>
        <w:t>k.</w:t>
      </w:r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057F4">
        <w:rPr>
          <w:rFonts w:asciiTheme="minorHAnsi" w:hAnsiTheme="minorHAnsi" w:cstheme="minorHAnsi"/>
          <w:b/>
          <w:color w:val="000000"/>
          <w:sz w:val="28"/>
          <w:szCs w:val="28"/>
        </w:rPr>
        <w:t>Dobre nawyki snu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Spróbuj ustawić regularne czasy snu - kiedy kładziesz się spać i kiedy się budzisz.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Z reguły unikaj drzemek.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Ogranicz zarówno długie okresy snu, jak i długie okresy czuwania.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Zwłaszcza jeśli </w:t>
      </w:r>
      <w:proofErr w:type="gramStart"/>
      <w:r w:rsidRPr="00DA2602">
        <w:rPr>
          <w:rFonts w:asciiTheme="minorHAnsi" w:hAnsiTheme="minorHAnsi" w:cstheme="minorHAnsi"/>
          <w:color w:val="000000"/>
        </w:rPr>
        <w:t>są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one zmieniane przez narkotyki lub żywność.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Kofeina zaburza sen. Unikaj herbaty, kawy, coli i napojów energetycznych po południu i wieczorem.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Alkohol zaburza sen.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Spróbuj zmniejszyć stresujące rzeczy przed snem.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Stwórz relaksujące miejsce do spania.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● Używaj łóżka do spania, seksu lub odpoczynku, ale nie do innych rzeczy.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Jeśli nie zaśniesz w ciągu 20 minut, usiądź lub wstań i pozostań ciepły i zrelaksowany.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Skup swój umysł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relaksującej aktywności przez chwilę, aż znów staniesz się senny.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lastRenderedPageBreak/>
        <w:t>Jeśli czujesz się zestresowany lub zmartwiony, weź notatnik przy łóżku i zapisz, w jednym zdaniu lub dwóch, problem i pamiętaj, aby pomyśleć o tym następnego dnia.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Sprawdź to rano.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W ciągu dnia upewnij się, że masz odpowiednie ćwiczenia fizyczne.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Unikaj ekranów komputerów i telefonów tuż przed snem, ponieważ stymulują one czuwającą część mózgu.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Unikaj bardzo ciężkich posiłków w nocy.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Prowadź dziennik snu i po tygodniu weź pod uwagę czynniki, które wydają się przyczyniać do dobrego lub mniej dobrego snu.</w:t>
      </w:r>
      <w:proofErr w:type="gramEnd"/>
    </w:p>
    <w:p w:rsidR="00C938D6" w:rsidRPr="005057F4" w:rsidRDefault="00C938D6" w:rsidP="00C938D6">
      <w:pPr>
        <w:pStyle w:val="NormalWeb"/>
        <w:rPr>
          <w:rFonts w:asciiTheme="minorHAnsi" w:hAnsiTheme="minorHAnsi" w:cstheme="minorHAnsi"/>
          <w:color w:val="000000"/>
          <w:sz w:val="27"/>
          <w:szCs w:val="27"/>
          <w:u w:val="single"/>
        </w:rPr>
      </w:pPr>
      <w:r w:rsidRPr="005057F4">
        <w:rPr>
          <w:rFonts w:asciiTheme="minorHAnsi" w:hAnsiTheme="minorHAnsi" w:cstheme="minorHAnsi"/>
          <w:color w:val="000000"/>
          <w:sz w:val="27"/>
          <w:szCs w:val="27"/>
          <w:u w:val="single"/>
        </w:rPr>
        <w:t>Główne przesłania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Dobra jakość snu jest ważna dla zdrowia - i zdolności do pomagania organizmowi w regulowaniu się, w tym zdrowia / poziomu glukozy we krwi.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Poprawa higieny snu wymaga praktyki, więc nie poddawaj się, jeśli zmiana wzorca snu zajmie trochę czasu.</w:t>
      </w:r>
      <w:proofErr w:type="gramEnd"/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Wypróbuj nowe sposoby </w:t>
      </w:r>
      <w:proofErr w:type="gramStart"/>
      <w:r w:rsidRPr="00DA2602">
        <w:rPr>
          <w:rFonts w:asciiTheme="minorHAnsi" w:hAnsiTheme="minorHAnsi" w:cstheme="minorHAnsi"/>
          <w:color w:val="000000"/>
        </w:rPr>
        <w:t>na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poprawę higieny snu, ale nie denerwuj się, jeśli jest to trudne.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Różne rzeczy </w:t>
      </w:r>
      <w:proofErr w:type="gramStart"/>
      <w:r w:rsidRPr="00DA2602">
        <w:rPr>
          <w:rFonts w:asciiTheme="minorHAnsi" w:hAnsiTheme="minorHAnsi" w:cstheme="minorHAnsi"/>
          <w:color w:val="000000"/>
        </w:rPr>
        <w:t>będą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działać dla różnych ludzi, wszyscy jesteśmy indywidualni.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proofErr w:type="gramStart"/>
      <w:r w:rsidRPr="00DA2602">
        <w:rPr>
          <w:rFonts w:asciiTheme="minorHAnsi" w:hAnsiTheme="minorHAnsi" w:cstheme="minorHAnsi"/>
          <w:color w:val="000000"/>
        </w:rPr>
        <w:t>● Wypróbuj różne aplikacje lub ćwiczenia, aby sprawdzić, czy pomagają, a jeśli nie, spróbuj czegoś innego.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A2602">
        <w:rPr>
          <w:rFonts w:asciiTheme="minorHAnsi" w:hAnsiTheme="minorHAnsi" w:cstheme="minorHAnsi"/>
          <w:color w:val="000000"/>
        </w:rPr>
        <w:t>W przypadku bardzo poważnych trudności ze snem wymagałoby to oceny psychologa.</w:t>
      </w:r>
      <w:proofErr w:type="gramEnd"/>
      <w:r w:rsidRPr="00DA2602">
        <w:rPr>
          <w:rFonts w:asciiTheme="minorHAnsi" w:hAnsiTheme="minorHAnsi" w:cstheme="minorHAnsi"/>
          <w:color w:val="000000"/>
        </w:rPr>
        <w:t xml:space="preserve"> Możliwe skierowanie do specjalistycznej kliniki snu (Glasgow/Edynburg).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b/>
          <w:color w:val="000000"/>
        </w:rPr>
      </w:pPr>
      <w:r w:rsidRPr="00DA2602">
        <w:rPr>
          <w:rFonts w:asciiTheme="minorHAnsi" w:hAnsiTheme="minorHAnsi" w:cstheme="minorHAnsi"/>
          <w:b/>
          <w:color w:val="000000"/>
        </w:rPr>
        <w:t>Zasoby: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● Bezpłatne lub tanie aplikacje z zatwierdzeniem NHS </w:t>
      </w:r>
      <w:r w:rsidRPr="00DA2602">
        <w:rPr>
          <w:rFonts w:asciiTheme="minorHAnsi" w:hAnsiTheme="minorHAnsi" w:cstheme="minorHAnsi"/>
          <w:color w:val="000000"/>
        </w:rPr>
        <w:t>–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color w:val="000000"/>
        </w:rPr>
        <w:t xml:space="preserve"> </w:t>
      </w:r>
      <w:r w:rsidRPr="00DA2602">
        <w:rPr>
          <w:rFonts w:asciiTheme="minorHAnsi" w:hAnsiTheme="minorHAnsi" w:cstheme="minorHAnsi"/>
          <w:color w:val="000000"/>
        </w:rPr>
        <w:t xml:space="preserve">○ 6-tygodniowy program online / aplikacja - </w:t>
      </w:r>
      <w:hyperlink r:id="rId13" w:history="1">
        <w:r w:rsidRPr="00DA2602">
          <w:rPr>
            <w:rStyle w:val="Hyperlink"/>
            <w:rFonts w:asciiTheme="minorHAnsi" w:hAnsiTheme="minorHAnsi" w:cstheme="minorHAnsi"/>
          </w:rPr>
          <w:t>www.sleepio.com</w:t>
        </w:r>
      </w:hyperlink>
      <w:r w:rsidRPr="00DA2602">
        <w:rPr>
          <w:rFonts w:asciiTheme="minorHAnsi" w:hAnsiTheme="minorHAnsi" w:cstheme="minorHAnsi"/>
          <w:color w:val="000000"/>
        </w:rPr>
        <w:t xml:space="preserve"> 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 xml:space="preserve">○ Sleepstation - kurs poprawy snu i bezsenności - </w:t>
      </w:r>
      <w:hyperlink r:id="rId14" w:history="1">
        <w:r w:rsidRPr="00DA2602">
          <w:rPr>
            <w:rStyle w:val="Hyperlink"/>
            <w:rFonts w:asciiTheme="minorHAnsi" w:hAnsiTheme="minorHAnsi" w:cstheme="minorHAnsi"/>
          </w:rPr>
          <w:t>www.sleepstation.org.uk</w:t>
        </w:r>
      </w:hyperlink>
      <w:r w:rsidRPr="00DA2602">
        <w:rPr>
          <w:rFonts w:asciiTheme="minorHAnsi" w:hAnsiTheme="minorHAnsi" w:cstheme="minorHAnsi"/>
          <w:color w:val="000000"/>
        </w:rPr>
        <w:t xml:space="preserve"> </w:t>
      </w:r>
    </w:p>
    <w:p w:rsidR="00C938D6" w:rsidRPr="00DA2602" w:rsidRDefault="00C938D6" w:rsidP="00C938D6">
      <w:pPr>
        <w:pStyle w:val="NormalWeb"/>
        <w:rPr>
          <w:rFonts w:asciiTheme="minorHAnsi" w:hAnsiTheme="minorHAnsi" w:cstheme="minorHAnsi"/>
          <w:color w:val="000000"/>
        </w:rPr>
      </w:pPr>
      <w:r w:rsidRPr="00DA2602">
        <w:rPr>
          <w:rFonts w:asciiTheme="minorHAnsi" w:hAnsiTheme="minorHAnsi" w:cstheme="minorHAnsi"/>
          <w:color w:val="000000"/>
        </w:rPr>
        <w:t>○ Aplikacja Pzizz - www.nhs.uk/apps-library/pzizz/</w:t>
      </w:r>
    </w:p>
    <w:p w:rsidR="000669B2" w:rsidRPr="000669B2" w:rsidRDefault="000669B2" w:rsidP="00CE2BC6">
      <w:pPr>
        <w:pStyle w:val="ListParagraph"/>
        <w:rPr>
          <w:rFonts w:ascii="Comic Sans MS" w:hAnsi="Comic Sans MS"/>
          <w:sz w:val="24"/>
          <w:szCs w:val="24"/>
        </w:rPr>
      </w:pPr>
    </w:p>
    <w:sectPr w:rsidR="000669B2" w:rsidRPr="00066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BEA"/>
    <w:multiLevelType w:val="hybridMultilevel"/>
    <w:tmpl w:val="2E049CC6"/>
    <w:lvl w:ilvl="0" w:tplc="D6AC440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0C72"/>
    <w:multiLevelType w:val="hybridMultilevel"/>
    <w:tmpl w:val="523AE3F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A44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F6BBC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06CC7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0D26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8A87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E53A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095D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2C3CB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C62BF9"/>
    <w:multiLevelType w:val="hybridMultilevel"/>
    <w:tmpl w:val="F5FA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55805"/>
    <w:multiLevelType w:val="hybridMultilevel"/>
    <w:tmpl w:val="0666D77A"/>
    <w:lvl w:ilvl="0" w:tplc="D6AC440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A44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F6BBC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06CC7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0D26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8A87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E53A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095D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2C3CB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FE7497C"/>
    <w:multiLevelType w:val="multilevel"/>
    <w:tmpl w:val="D334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F1630"/>
    <w:multiLevelType w:val="hybridMultilevel"/>
    <w:tmpl w:val="EBDC1BA6"/>
    <w:lvl w:ilvl="0" w:tplc="7AB27B5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4AB2E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A4C0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E258A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0AD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0C80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1E6A6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C716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FED7A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AF373D2"/>
    <w:multiLevelType w:val="hybridMultilevel"/>
    <w:tmpl w:val="410A85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30DFB"/>
    <w:multiLevelType w:val="hybridMultilevel"/>
    <w:tmpl w:val="94609886"/>
    <w:lvl w:ilvl="0" w:tplc="4C3E7106">
      <w:numFmt w:val="decimal"/>
      <w:lvlText w:val="%1"/>
      <w:lvlJc w:val="left"/>
      <w:pPr>
        <w:ind w:left="7190" w:hanging="68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46CD3"/>
    <w:multiLevelType w:val="hybridMultilevel"/>
    <w:tmpl w:val="F4F4CD66"/>
    <w:lvl w:ilvl="0" w:tplc="D6AC440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554A1"/>
    <w:multiLevelType w:val="hybridMultilevel"/>
    <w:tmpl w:val="B87600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7D"/>
    <w:rsid w:val="00005759"/>
    <w:rsid w:val="0002626A"/>
    <w:rsid w:val="00060F88"/>
    <w:rsid w:val="000669B2"/>
    <w:rsid w:val="000B10A8"/>
    <w:rsid w:val="000E6D47"/>
    <w:rsid w:val="001333CA"/>
    <w:rsid w:val="00147F85"/>
    <w:rsid w:val="001673D4"/>
    <w:rsid w:val="00190523"/>
    <w:rsid w:val="0019746B"/>
    <w:rsid w:val="001E18B1"/>
    <w:rsid w:val="001E5A61"/>
    <w:rsid w:val="0025560C"/>
    <w:rsid w:val="00265D36"/>
    <w:rsid w:val="0027552C"/>
    <w:rsid w:val="002D4BA2"/>
    <w:rsid w:val="00376BE8"/>
    <w:rsid w:val="00417467"/>
    <w:rsid w:val="00445B25"/>
    <w:rsid w:val="00447DC9"/>
    <w:rsid w:val="00472DC8"/>
    <w:rsid w:val="004C3FDF"/>
    <w:rsid w:val="005057F4"/>
    <w:rsid w:val="00567A70"/>
    <w:rsid w:val="005834A0"/>
    <w:rsid w:val="00592778"/>
    <w:rsid w:val="005B695F"/>
    <w:rsid w:val="005F3B90"/>
    <w:rsid w:val="00605D82"/>
    <w:rsid w:val="006101CD"/>
    <w:rsid w:val="00657870"/>
    <w:rsid w:val="006B4AB2"/>
    <w:rsid w:val="006D083A"/>
    <w:rsid w:val="006D0934"/>
    <w:rsid w:val="00722140"/>
    <w:rsid w:val="0073504B"/>
    <w:rsid w:val="0077437F"/>
    <w:rsid w:val="007775D8"/>
    <w:rsid w:val="00787B52"/>
    <w:rsid w:val="00820375"/>
    <w:rsid w:val="00821EF4"/>
    <w:rsid w:val="008A0F65"/>
    <w:rsid w:val="00917FA3"/>
    <w:rsid w:val="0096055D"/>
    <w:rsid w:val="00990889"/>
    <w:rsid w:val="009A0F22"/>
    <w:rsid w:val="009C6627"/>
    <w:rsid w:val="009D58FC"/>
    <w:rsid w:val="00A23F35"/>
    <w:rsid w:val="00A5633B"/>
    <w:rsid w:val="00A7190E"/>
    <w:rsid w:val="00AD7095"/>
    <w:rsid w:val="00AF20FB"/>
    <w:rsid w:val="00B54E89"/>
    <w:rsid w:val="00C938D6"/>
    <w:rsid w:val="00C95C84"/>
    <w:rsid w:val="00CA17C5"/>
    <w:rsid w:val="00CD1FBC"/>
    <w:rsid w:val="00CE2BC6"/>
    <w:rsid w:val="00CE73FA"/>
    <w:rsid w:val="00CF3700"/>
    <w:rsid w:val="00D4257E"/>
    <w:rsid w:val="00D542D3"/>
    <w:rsid w:val="00D9394A"/>
    <w:rsid w:val="00DA2602"/>
    <w:rsid w:val="00E16EF4"/>
    <w:rsid w:val="00F1130F"/>
    <w:rsid w:val="00F21979"/>
    <w:rsid w:val="00F6752F"/>
    <w:rsid w:val="00FA617D"/>
    <w:rsid w:val="00FB1C14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88"/>
    <w:pPr>
      <w:ind w:left="720"/>
      <w:contextualSpacing/>
    </w:pPr>
  </w:style>
  <w:style w:type="table" w:styleId="TableGrid">
    <w:name w:val="Table Grid"/>
    <w:basedOn w:val="TableNormal"/>
    <w:uiPriority w:val="59"/>
    <w:rsid w:val="004C3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A0F65"/>
  </w:style>
  <w:style w:type="character" w:customStyle="1" w:styleId="eop">
    <w:name w:val="eop"/>
    <w:basedOn w:val="DefaultParagraphFont"/>
    <w:rsid w:val="008A0F65"/>
  </w:style>
  <w:style w:type="paragraph" w:styleId="NormalWeb">
    <w:name w:val="Normal (Web)"/>
    <w:basedOn w:val="Normal"/>
    <w:uiPriority w:val="99"/>
    <w:semiHidden/>
    <w:unhideWhenUsed/>
    <w:rsid w:val="00C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938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88"/>
    <w:pPr>
      <w:ind w:left="720"/>
      <w:contextualSpacing/>
    </w:pPr>
  </w:style>
  <w:style w:type="table" w:styleId="TableGrid">
    <w:name w:val="Table Grid"/>
    <w:basedOn w:val="TableNormal"/>
    <w:uiPriority w:val="59"/>
    <w:rsid w:val="004C3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A0F65"/>
  </w:style>
  <w:style w:type="character" w:customStyle="1" w:styleId="eop">
    <w:name w:val="eop"/>
    <w:basedOn w:val="DefaultParagraphFont"/>
    <w:rsid w:val="008A0F65"/>
  </w:style>
  <w:style w:type="paragraph" w:styleId="NormalWeb">
    <w:name w:val="Normal (Web)"/>
    <w:basedOn w:val="Normal"/>
    <w:uiPriority w:val="99"/>
    <w:semiHidden/>
    <w:unhideWhenUsed/>
    <w:rsid w:val="00C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938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betes.org.uk/diabetes-the-basics" TargetMode="External"/><Relationship Id="rId13" Type="http://schemas.openxmlformats.org/officeDocument/2006/relationships/hyperlink" Target="http://www.sleepi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wZAjVQWbMlE" TargetMode="External"/><Relationship Id="rId12" Type="http://schemas.openxmlformats.org/officeDocument/2006/relationships/hyperlink" Target="http://www.youtube.com/watch?v=Iw5NlP2M9N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nhs.uk/apps-library/stress-anxiety-compani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inkhealththinknature.sco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thsforall.org.uk" TargetMode="External"/><Relationship Id="rId14" Type="http://schemas.openxmlformats.org/officeDocument/2006/relationships/hyperlink" Target="http://www.sleepsta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MacLeod</dc:creator>
  <cp:lastModifiedBy>Fiona MacLeod (NHS Highland)</cp:lastModifiedBy>
  <cp:revision>3</cp:revision>
  <dcterms:created xsi:type="dcterms:W3CDTF">2023-01-10T10:44:00Z</dcterms:created>
  <dcterms:modified xsi:type="dcterms:W3CDTF">2023-01-10T10:49:00Z</dcterms:modified>
</cp:coreProperties>
</file>